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73" w:rsidRDefault="004E6A73" w:rsidP="00374974">
      <w:pPr>
        <w:tabs>
          <w:tab w:val="left" w:pos="1877"/>
        </w:tabs>
        <w:jc w:val="both"/>
        <w:rPr>
          <w:rFonts w:cs="B Nasim" w:hint="cs"/>
          <w:b/>
          <w:bCs/>
          <w:color w:val="FF0000"/>
          <w:sz w:val="36"/>
          <w:szCs w:val="36"/>
          <w:u w:val="single"/>
          <w:rtl/>
        </w:rPr>
      </w:pPr>
    </w:p>
    <w:p w:rsidR="004E6A73" w:rsidRDefault="009855E9" w:rsidP="00374974">
      <w:pPr>
        <w:tabs>
          <w:tab w:val="left" w:pos="1877"/>
        </w:tabs>
        <w:jc w:val="both"/>
        <w:rPr>
          <w:rFonts w:cs="B Nasim" w:hint="cs"/>
          <w:b/>
          <w:bCs/>
          <w:color w:val="FF0000"/>
          <w:sz w:val="36"/>
          <w:szCs w:val="36"/>
          <w:u w:val="single"/>
          <w:rtl/>
        </w:rPr>
      </w:pPr>
      <w:r>
        <w:rPr>
          <w:rFonts w:cs="B Nasim" w:hint="cs"/>
          <w:b/>
          <w:bCs/>
          <w:noProof/>
          <w:color w:val="FF0000"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43180</wp:posOffset>
                </wp:positionV>
                <wp:extent cx="5543550" cy="1590675"/>
                <wp:effectExtent l="38100" t="38100" r="38100" b="381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159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34BB" w:rsidRDefault="00DD34BB" w:rsidP="004E6A73">
                            <w:pPr>
                              <w:tabs>
                                <w:tab w:val="left" w:pos="1877"/>
                              </w:tabs>
                              <w:jc w:val="center"/>
                              <w:rPr>
                                <w:rFonts w:cs="B Titr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rtl/>
                              </w:rPr>
                            </w:pPr>
                            <w:r w:rsidRPr="004E6A73">
                              <w:rPr>
                                <w:rFonts w:cs="B Titr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rtl/>
                              </w:rPr>
                              <w:t>انجام معاينات ادواري كاركنان نيروگاه رامين</w:t>
                            </w:r>
                          </w:p>
                          <w:p w:rsidR="00DD34BB" w:rsidRPr="004E6A73" w:rsidRDefault="00DD34BB" w:rsidP="004E6A73">
                            <w:pPr>
                              <w:tabs>
                                <w:tab w:val="left" w:pos="1877"/>
                              </w:tabs>
                              <w:jc w:val="center"/>
                              <w:rPr>
                                <w:rFonts w:cs="B Titr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rtl/>
                              </w:rPr>
                            </w:pPr>
                            <w:r w:rsidRPr="004E6A73">
                              <w:rPr>
                                <w:rFonts w:cs="B Titr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rtl/>
                              </w:rPr>
                              <w:t xml:space="preserve"> در سال 1398</w:t>
                            </w:r>
                          </w:p>
                          <w:p w:rsidR="00DD34BB" w:rsidRDefault="00DD3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.5pt;margin-top:3.4pt;width:436.5pt;height:1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" fillcolor="white [3201]" strokecolor="#9bbb59 [3206]" strokeweight="5pt">
                <v:stroke linestyle="thickThin"/>
                <v:shadow color="#868686"/>
                <v:textbox>
                  <w:txbxContent>
                    <w:p w:rsidR="00DD34BB" w:rsidRDefault="00DD34BB" w:rsidP="004E6A73">
                      <w:pPr>
                        <w:tabs>
                          <w:tab w:val="left" w:pos="1877"/>
                        </w:tabs>
                        <w:jc w:val="center"/>
                        <w:rPr>
                          <w:rFonts w:cs="B Titr" w:hint="cs"/>
                          <w:b/>
                          <w:bCs/>
                          <w:color w:val="FF0000"/>
                          <w:sz w:val="48"/>
                          <w:szCs w:val="48"/>
                          <w:rtl/>
                        </w:rPr>
                      </w:pPr>
                      <w:r w:rsidRPr="004E6A73">
                        <w:rPr>
                          <w:rFonts w:cs="B Titr" w:hint="cs"/>
                          <w:b/>
                          <w:bCs/>
                          <w:color w:val="FF0000"/>
                          <w:sz w:val="48"/>
                          <w:szCs w:val="48"/>
                          <w:rtl/>
                        </w:rPr>
                        <w:t>انجام معاينات ادواري كاركنان نيروگاه رامين</w:t>
                      </w:r>
                    </w:p>
                    <w:p w:rsidR="00DD34BB" w:rsidRPr="004E6A73" w:rsidRDefault="00DD34BB" w:rsidP="004E6A73">
                      <w:pPr>
                        <w:tabs>
                          <w:tab w:val="left" w:pos="1877"/>
                        </w:tabs>
                        <w:jc w:val="center"/>
                        <w:rPr>
                          <w:rFonts w:cs="B Titr"/>
                          <w:b/>
                          <w:bCs/>
                          <w:color w:val="FF0000"/>
                          <w:sz w:val="48"/>
                          <w:szCs w:val="48"/>
                          <w:rtl/>
                        </w:rPr>
                      </w:pPr>
                      <w:r w:rsidRPr="004E6A73">
                        <w:rPr>
                          <w:rFonts w:cs="B Titr" w:hint="cs"/>
                          <w:b/>
                          <w:bCs/>
                          <w:color w:val="FF0000"/>
                          <w:sz w:val="48"/>
                          <w:szCs w:val="48"/>
                          <w:rtl/>
                        </w:rPr>
                        <w:t xml:space="preserve"> در سال 1398</w:t>
                      </w:r>
                    </w:p>
                    <w:p w:rsidR="00DD34BB" w:rsidRDefault="00DD34BB"/>
                  </w:txbxContent>
                </v:textbox>
              </v:roundrect>
            </w:pict>
          </mc:Fallback>
        </mc:AlternateContent>
      </w:r>
    </w:p>
    <w:p w:rsidR="004E6A73" w:rsidRDefault="004E6A73" w:rsidP="00374974">
      <w:pPr>
        <w:tabs>
          <w:tab w:val="left" w:pos="1877"/>
        </w:tabs>
        <w:jc w:val="both"/>
        <w:rPr>
          <w:rFonts w:cs="B Nasim" w:hint="cs"/>
          <w:b/>
          <w:bCs/>
          <w:color w:val="FF0000"/>
          <w:sz w:val="36"/>
          <w:szCs w:val="36"/>
          <w:u w:val="single"/>
          <w:rtl/>
        </w:rPr>
      </w:pPr>
    </w:p>
    <w:p w:rsidR="004E6A73" w:rsidRDefault="004E6A73" w:rsidP="00374974">
      <w:pPr>
        <w:tabs>
          <w:tab w:val="left" w:pos="1877"/>
        </w:tabs>
        <w:jc w:val="both"/>
        <w:rPr>
          <w:rFonts w:cs="B Nasim" w:hint="cs"/>
          <w:b/>
          <w:bCs/>
          <w:color w:val="FF0000"/>
          <w:sz w:val="36"/>
          <w:szCs w:val="36"/>
          <w:u w:val="single"/>
          <w:rtl/>
        </w:rPr>
      </w:pPr>
    </w:p>
    <w:p w:rsidR="004E6A73" w:rsidRDefault="004E6A73" w:rsidP="00374974">
      <w:pPr>
        <w:tabs>
          <w:tab w:val="left" w:pos="1877"/>
        </w:tabs>
        <w:jc w:val="both"/>
        <w:rPr>
          <w:rFonts w:cs="B Nasim" w:hint="cs"/>
          <w:b/>
          <w:bCs/>
          <w:color w:val="FF0000"/>
          <w:sz w:val="36"/>
          <w:szCs w:val="36"/>
          <w:u w:val="single"/>
          <w:rtl/>
        </w:rPr>
      </w:pPr>
    </w:p>
    <w:p w:rsidR="004E6A73" w:rsidRPr="004E6A73" w:rsidRDefault="004E6A73" w:rsidP="00374974">
      <w:pPr>
        <w:tabs>
          <w:tab w:val="left" w:pos="1877"/>
        </w:tabs>
        <w:jc w:val="both"/>
        <w:rPr>
          <w:rFonts w:cs="B Titr" w:hint="cs"/>
          <w:b/>
          <w:bCs/>
          <w:color w:val="0000FF"/>
          <w:sz w:val="32"/>
          <w:szCs w:val="32"/>
          <w:rtl/>
        </w:rPr>
      </w:pPr>
      <w:r w:rsidRPr="004E6A73">
        <w:rPr>
          <w:rFonts w:cs="B Titr" w:hint="cs"/>
          <w:b/>
          <w:bCs/>
          <w:color w:val="0000FF"/>
          <w:sz w:val="32"/>
          <w:szCs w:val="32"/>
          <w:rtl/>
        </w:rPr>
        <w:t>مقدمه :</w:t>
      </w:r>
    </w:p>
    <w:p w:rsidR="00E57866" w:rsidRDefault="00675501" w:rsidP="004E6A73">
      <w:pPr>
        <w:tabs>
          <w:tab w:val="left" w:pos="1877"/>
        </w:tabs>
        <w:jc w:val="both"/>
        <w:rPr>
          <w:rFonts w:cs="B Nazanin" w:hint="cs"/>
          <w:b/>
          <w:bCs/>
          <w:sz w:val="24"/>
          <w:szCs w:val="24"/>
          <w:rtl/>
        </w:rPr>
      </w:pPr>
      <w:r w:rsidRPr="005000FE">
        <w:rPr>
          <w:rFonts w:cs="B Nazanin" w:hint="cs"/>
          <w:b/>
          <w:bCs/>
          <w:sz w:val="24"/>
          <w:szCs w:val="24"/>
          <w:rtl/>
        </w:rPr>
        <w:t xml:space="preserve">مطابق با ماده </w:t>
      </w:r>
      <w:r w:rsidRPr="005000FE">
        <w:rPr>
          <w:rFonts w:cs="B Nazanin" w:hint="cs"/>
          <w:b/>
          <w:bCs/>
          <w:sz w:val="24"/>
          <w:szCs w:val="24"/>
          <w:u w:val="single"/>
          <w:rtl/>
        </w:rPr>
        <w:t>92</w:t>
      </w:r>
      <w:r w:rsidRPr="005000FE">
        <w:rPr>
          <w:rFonts w:cs="B Nazanin" w:hint="cs"/>
          <w:b/>
          <w:bCs/>
          <w:sz w:val="24"/>
          <w:szCs w:val="24"/>
          <w:rtl/>
        </w:rPr>
        <w:t xml:space="preserve"> قانون كار  وزارت كار وامور اجتماعي  و دستورالعمل سنجش سلامت كاركنان وزارت بهداشت ،درمان و آموزش پزشكي </w:t>
      </w:r>
      <w:r w:rsidR="004E6A73">
        <w:rPr>
          <w:rFonts w:cs="B Nazanin" w:hint="cs"/>
          <w:b/>
          <w:bCs/>
          <w:sz w:val="24"/>
          <w:szCs w:val="24"/>
          <w:rtl/>
        </w:rPr>
        <w:t xml:space="preserve">، </w:t>
      </w:r>
      <w:r w:rsidRPr="005000FE">
        <w:rPr>
          <w:rFonts w:cs="B Nazanin" w:hint="cs"/>
          <w:b/>
          <w:bCs/>
          <w:sz w:val="24"/>
          <w:szCs w:val="24"/>
          <w:rtl/>
        </w:rPr>
        <w:t>حفظ وصيانت از سلامت وتندرستي پرسنل از اهم فعاليت هاي هر سازمان وشركت صنعتي</w:t>
      </w:r>
      <w:r w:rsidR="00FA17C6" w:rsidRPr="005000F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5000FE">
        <w:rPr>
          <w:rFonts w:cs="B Nazanin" w:hint="cs"/>
          <w:b/>
          <w:bCs/>
          <w:sz w:val="24"/>
          <w:szCs w:val="24"/>
          <w:rtl/>
        </w:rPr>
        <w:t xml:space="preserve">مي باشد ،نيروگاه رامين نيز جهت تحقق اين امر براساس آيتم هاي مشروحه ذيل معاينات ادواري خود را </w:t>
      </w:r>
      <w:r w:rsidR="004E6A73">
        <w:rPr>
          <w:rFonts w:cs="B Nazanin" w:hint="cs"/>
          <w:b/>
          <w:bCs/>
          <w:sz w:val="24"/>
          <w:szCs w:val="24"/>
          <w:rtl/>
        </w:rPr>
        <w:t xml:space="preserve">در سال 1398 </w:t>
      </w:r>
      <w:r w:rsidR="00873283" w:rsidRPr="005000FE">
        <w:rPr>
          <w:rFonts w:cs="B Nazanin" w:hint="cs"/>
          <w:b/>
          <w:bCs/>
          <w:sz w:val="24"/>
          <w:szCs w:val="24"/>
          <w:rtl/>
        </w:rPr>
        <w:t>به مرحله اجرا گذاشته است</w:t>
      </w:r>
      <w:r w:rsidRPr="005000FE">
        <w:rPr>
          <w:rFonts w:cs="B Nazanin" w:hint="cs"/>
          <w:b/>
          <w:bCs/>
          <w:sz w:val="24"/>
          <w:szCs w:val="24"/>
          <w:rtl/>
        </w:rPr>
        <w:t xml:space="preserve"> :</w:t>
      </w:r>
    </w:p>
    <w:p w:rsidR="004E6A73" w:rsidRDefault="004E6A73" w:rsidP="004E6A73">
      <w:pPr>
        <w:pStyle w:val="ListParagraph"/>
        <w:numPr>
          <w:ilvl w:val="0"/>
          <w:numId w:val="4"/>
        </w:numPr>
        <w:tabs>
          <w:tab w:val="left" w:pos="1877"/>
        </w:tabs>
        <w:ind w:left="237"/>
        <w:jc w:val="both"/>
        <w:rPr>
          <w:rFonts w:cs="B Nazanin" w:hint="cs"/>
          <w:b/>
          <w:bCs/>
          <w:color w:val="FF3300"/>
          <w:sz w:val="24"/>
          <w:szCs w:val="24"/>
        </w:rPr>
      </w:pPr>
      <w:r w:rsidRPr="004E6A73">
        <w:rPr>
          <w:rFonts w:cs="B Nazanin" w:hint="cs"/>
          <w:b/>
          <w:bCs/>
          <w:color w:val="FF3300"/>
          <w:sz w:val="24"/>
          <w:szCs w:val="24"/>
          <w:rtl/>
        </w:rPr>
        <w:t>پارامترهاي مورد سنجش در معاينات ادواري :</w:t>
      </w:r>
    </w:p>
    <w:p w:rsidR="004E6A73" w:rsidRPr="004E6A73" w:rsidRDefault="004E6A73" w:rsidP="004E6A73">
      <w:pPr>
        <w:pStyle w:val="ListParagraph"/>
        <w:tabs>
          <w:tab w:val="left" w:pos="1877"/>
        </w:tabs>
        <w:ind w:left="237"/>
        <w:jc w:val="both"/>
        <w:rPr>
          <w:rFonts w:cs="B Nazanin"/>
          <w:b/>
          <w:bCs/>
          <w:color w:val="FF3300"/>
          <w:sz w:val="24"/>
          <w:szCs w:val="24"/>
          <w:rtl/>
        </w:rPr>
      </w:pPr>
    </w:p>
    <w:p w:rsidR="00675501" w:rsidRPr="00B5668C" w:rsidRDefault="00675501" w:rsidP="00675501">
      <w:pPr>
        <w:pStyle w:val="ListParagraph"/>
        <w:numPr>
          <w:ilvl w:val="0"/>
          <w:numId w:val="4"/>
        </w:numPr>
        <w:tabs>
          <w:tab w:val="left" w:pos="1877"/>
        </w:tabs>
        <w:jc w:val="both"/>
        <w:rPr>
          <w:rFonts w:cs="B Nazanin"/>
          <w:b/>
          <w:bCs/>
          <w:sz w:val="24"/>
          <w:szCs w:val="24"/>
        </w:rPr>
      </w:pPr>
      <w:r w:rsidRPr="00B5668C">
        <w:rPr>
          <w:rFonts w:cs="B Nazanin"/>
          <w:b/>
          <w:bCs/>
          <w:sz w:val="24"/>
          <w:szCs w:val="24"/>
        </w:rPr>
        <w:t xml:space="preserve">CBC-DIFF  </w:t>
      </w:r>
    </w:p>
    <w:p w:rsidR="00675501" w:rsidRPr="00B5668C" w:rsidRDefault="00675501" w:rsidP="00675501">
      <w:pPr>
        <w:pStyle w:val="ListParagraph"/>
        <w:numPr>
          <w:ilvl w:val="0"/>
          <w:numId w:val="4"/>
        </w:numPr>
        <w:tabs>
          <w:tab w:val="left" w:pos="1877"/>
        </w:tabs>
        <w:jc w:val="both"/>
        <w:rPr>
          <w:rFonts w:cs="B Nazanin"/>
          <w:b/>
          <w:bCs/>
          <w:sz w:val="24"/>
          <w:szCs w:val="24"/>
        </w:rPr>
      </w:pPr>
      <w:r w:rsidRPr="00B5668C">
        <w:rPr>
          <w:rFonts w:cs="B Nazanin"/>
          <w:b/>
          <w:bCs/>
          <w:sz w:val="24"/>
          <w:szCs w:val="24"/>
        </w:rPr>
        <w:t>FBS</w:t>
      </w:r>
    </w:p>
    <w:p w:rsidR="00675501" w:rsidRPr="00B5668C" w:rsidRDefault="00675501" w:rsidP="00675501">
      <w:pPr>
        <w:pStyle w:val="ListParagraph"/>
        <w:numPr>
          <w:ilvl w:val="0"/>
          <w:numId w:val="4"/>
        </w:numPr>
        <w:tabs>
          <w:tab w:val="left" w:pos="1877"/>
        </w:tabs>
        <w:jc w:val="both"/>
        <w:rPr>
          <w:rFonts w:cs="B Nazanin"/>
          <w:b/>
          <w:bCs/>
          <w:sz w:val="24"/>
          <w:szCs w:val="24"/>
        </w:rPr>
      </w:pPr>
      <w:r w:rsidRPr="00B5668C">
        <w:rPr>
          <w:rFonts w:cs="B Nazanin"/>
          <w:b/>
          <w:bCs/>
          <w:sz w:val="24"/>
          <w:szCs w:val="24"/>
        </w:rPr>
        <w:t>TG-CHOL-OL-(HDL-LDL,…)</w:t>
      </w:r>
    </w:p>
    <w:p w:rsidR="00675501" w:rsidRPr="00B5668C" w:rsidRDefault="00675501" w:rsidP="00675501">
      <w:pPr>
        <w:pStyle w:val="ListParagraph"/>
        <w:numPr>
          <w:ilvl w:val="0"/>
          <w:numId w:val="4"/>
        </w:numPr>
        <w:tabs>
          <w:tab w:val="left" w:pos="1877"/>
        </w:tabs>
        <w:jc w:val="both"/>
        <w:rPr>
          <w:rFonts w:cs="B Nazanin"/>
          <w:b/>
          <w:bCs/>
          <w:sz w:val="24"/>
          <w:szCs w:val="24"/>
        </w:rPr>
      </w:pPr>
      <w:r w:rsidRPr="00B5668C">
        <w:rPr>
          <w:rFonts w:cs="B Nazanin"/>
          <w:b/>
          <w:bCs/>
          <w:sz w:val="24"/>
          <w:szCs w:val="24"/>
        </w:rPr>
        <w:t>BUN-CR-URIC  ACID</w:t>
      </w:r>
    </w:p>
    <w:p w:rsidR="00675501" w:rsidRPr="00B5668C" w:rsidRDefault="00675501" w:rsidP="00675501">
      <w:pPr>
        <w:pStyle w:val="ListParagraph"/>
        <w:numPr>
          <w:ilvl w:val="0"/>
          <w:numId w:val="4"/>
        </w:numPr>
        <w:tabs>
          <w:tab w:val="left" w:pos="1877"/>
        </w:tabs>
        <w:jc w:val="both"/>
        <w:rPr>
          <w:rFonts w:cs="B Nazanin"/>
          <w:b/>
          <w:bCs/>
          <w:sz w:val="24"/>
          <w:szCs w:val="24"/>
        </w:rPr>
      </w:pPr>
      <w:r w:rsidRPr="00B5668C">
        <w:rPr>
          <w:rFonts w:cs="B Nazanin"/>
          <w:b/>
          <w:bCs/>
          <w:sz w:val="24"/>
          <w:szCs w:val="24"/>
        </w:rPr>
        <w:t>U/A</w:t>
      </w:r>
    </w:p>
    <w:p w:rsidR="00675501" w:rsidRPr="00B5668C" w:rsidRDefault="00675501" w:rsidP="00675501">
      <w:pPr>
        <w:pStyle w:val="ListParagraph"/>
        <w:numPr>
          <w:ilvl w:val="0"/>
          <w:numId w:val="4"/>
        </w:numPr>
        <w:tabs>
          <w:tab w:val="left" w:pos="1877"/>
        </w:tabs>
        <w:jc w:val="both"/>
        <w:rPr>
          <w:rFonts w:cs="B Nazanin"/>
          <w:b/>
          <w:bCs/>
          <w:sz w:val="24"/>
          <w:szCs w:val="24"/>
        </w:rPr>
      </w:pPr>
      <w:r w:rsidRPr="00B5668C">
        <w:rPr>
          <w:rFonts w:cs="B Nazanin"/>
          <w:b/>
          <w:bCs/>
          <w:sz w:val="24"/>
          <w:szCs w:val="24"/>
        </w:rPr>
        <w:t>SGOT-SGPT-ALK-P</w:t>
      </w:r>
    </w:p>
    <w:p w:rsidR="00675501" w:rsidRPr="00B5668C" w:rsidRDefault="00675501" w:rsidP="00675501">
      <w:pPr>
        <w:pStyle w:val="ListParagraph"/>
        <w:numPr>
          <w:ilvl w:val="0"/>
          <w:numId w:val="4"/>
        </w:numPr>
        <w:tabs>
          <w:tab w:val="left" w:pos="1877"/>
        </w:tabs>
        <w:jc w:val="both"/>
        <w:rPr>
          <w:rFonts w:cs="B Nazanin"/>
          <w:b/>
          <w:bCs/>
          <w:sz w:val="24"/>
          <w:szCs w:val="24"/>
        </w:rPr>
      </w:pPr>
      <w:r w:rsidRPr="00B5668C">
        <w:rPr>
          <w:rFonts w:cs="B Nazanin"/>
          <w:b/>
          <w:bCs/>
          <w:sz w:val="24"/>
          <w:szCs w:val="24"/>
        </w:rPr>
        <w:t>ECG</w:t>
      </w:r>
    </w:p>
    <w:p w:rsidR="00675501" w:rsidRPr="00B5668C" w:rsidRDefault="00675501" w:rsidP="00675501">
      <w:pPr>
        <w:pStyle w:val="ListParagraph"/>
        <w:numPr>
          <w:ilvl w:val="0"/>
          <w:numId w:val="4"/>
        </w:numPr>
        <w:tabs>
          <w:tab w:val="left" w:pos="1877"/>
        </w:tabs>
        <w:jc w:val="both"/>
        <w:rPr>
          <w:rFonts w:cs="B Nazanin"/>
          <w:b/>
          <w:bCs/>
          <w:sz w:val="24"/>
          <w:szCs w:val="24"/>
        </w:rPr>
      </w:pPr>
      <w:r w:rsidRPr="00B5668C">
        <w:rPr>
          <w:rFonts w:cs="B Nazanin"/>
          <w:b/>
          <w:bCs/>
          <w:sz w:val="24"/>
          <w:szCs w:val="24"/>
        </w:rPr>
        <w:t>PSA</w:t>
      </w:r>
      <w:r w:rsidRPr="00B5668C">
        <w:rPr>
          <w:rFonts w:cs="B Nazanin" w:hint="cs"/>
          <w:b/>
          <w:bCs/>
          <w:sz w:val="24"/>
          <w:szCs w:val="24"/>
          <w:rtl/>
        </w:rPr>
        <w:t xml:space="preserve"> (فقط براي پرسنل مرد بالاي 45 سال )</w:t>
      </w:r>
    </w:p>
    <w:p w:rsidR="00675501" w:rsidRPr="00B5668C" w:rsidRDefault="00675501" w:rsidP="00675501">
      <w:pPr>
        <w:pStyle w:val="ListParagraph"/>
        <w:numPr>
          <w:ilvl w:val="0"/>
          <w:numId w:val="4"/>
        </w:numPr>
        <w:tabs>
          <w:tab w:val="left" w:pos="1877"/>
        </w:tabs>
        <w:jc w:val="both"/>
        <w:rPr>
          <w:rFonts w:cs="B Nazanin"/>
          <w:b/>
          <w:bCs/>
          <w:sz w:val="24"/>
          <w:szCs w:val="24"/>
        </w:rPr>
      </w:pPr>
      <w:r w:rsidRPr="00B5668C">
        <w:rPr>
          <w:rFonts w:cs="B Nazanin" w:hint="cs"/>
          <w:b/>
          <w:bCs/>
          <w:sz w:val="24"/>
          <w:szCs w:val="24"/>
          <w:rtl/>
        </w:rPr>
        <w:t>تستهاي تيروئيد (</w:t>
      </w:r>
      <w:r w:rsidRPr="00B5668C">
        <w:rPr>
          <w:rFonts w:cs="B Nazanin"/>
          <w:b/>
          <w:bCs/>
          <w:sz w:val="24"/>
          <w:szCs w:val="24"/>
        </w:rPr>
        <w:t>T3  - T4  -  TSH</w:t>
      </w:r>
      <w:r w:rsidRPr="00B5668C">
        <w:rPr>
          <w:rFonts w:cs="B Nazanin" w:hint="cs"/>
          <w:b/>
          <w:bCs/>
          <w:sz w:val="24"/>
          <w:szCs w:val="24"/>
          <w:rtl/>
        </w:rPr>
        <w:t>)</w:t>
      </w:r>
    </w:p>
    <w:p w:rsidR="00675501" w:rsidRPr="00B5668C" w:rsidRDefault="00675501" w:rsidP="00675501">
      <w:pPr>
        <w:pStyle w:val="ListParagraph"/>
        <w:numPr>
          <w:ilvl w:val="0"/>
          <w:numId w:val="4"/>
        </w:numPr>
        <w:tabs>
          <w:tab w:val="left" w:pos="1877"/>
        </w:tabs>
        <w:jc w:val="both"/>
        <w:rPr>
          <w:rFonts w:cs="B Nazanin"/>
          <w:b/>
          <w:bCs/>
          <w:sz w:val="24"/>
          <w:szCs w:val="24"/>
          <w:rtl/>
        </w:rPr>
      </w:pPr>
      <w:r w:rsidRPr="00B5668C">
        <w:rPr>
          <w:rFonts w:cs="B Nazanin" w:hint="cs"/>
          <w:b/>
          <w:bCs/>
          <w:sz w:val="24"/>
          <w:szCs w:val="24"/>
          <w:rtl/>
        </w:rPr>
        <w:t xml:space="preserve">اديومتري </w:t>
      </w:r>
    </w:p>
    <w:p w:rsidR="00675501" w:rsidRPr="00B5668C" w:rsidRDefault="00675501" w:rsidP="00675501">
      <w:pPr>
        <w:pStyle w:val="ListParagraph"/>
        <w:numPr>
          <w:ilvl w:val="0"/>
          <w:numId w:val="4"/>
        </w:numPr>
        <w:tabs>
          <w:tab w:val="left" w:pos="1877"/>
        </w:tabs>
        <w:jc w:val="both"/>
        <w:rPr>
          <w:rFonts w:cs="B Nazanin"/>
          <w:b/>
          <w:bCs/>
          <w:sz w:val="24"/>
          <w:szCs w:val="24"/>
          <w:rtl/>
        </w:rPr>
      </w:pPr>
      <w:r w:rsidRPr="00B5668C">
        <w:rPr>
          <w:rFonts w:cs="B Nazanin" w:hint="cs"/>
          <w:b/>
          <w:bCs/>
          <w:sz w:val="24"/>
          <w:szCs w:val="24"/>
          <w:rtl/>
        </w:rPr>
        <w:t>بينايي سنجي</w:t>
      </w:r>
    </w:p>
    <w:p w:rsidR="00675501" w:rsidRPr="00B5668C" w:rsidRDefault="00675501" w:rsidP="00675501">
      <w:pPr>
        <w:pStyle w:val="ListParagraph"/>
        <w:numPr>
          <w:ilvl w:val="0"/>
          <w:numId w:val="4"/>
        </w:numPr>
        <w:tabs>
          <w:tab w:val="left" w:pos="1877"/>
        </w:tabs>
        <w:jc w:val="both"/>
        <w:rPr>
          <w:rFonts w:cs="B Nazanin"/>
          <w:b/>
          <w:bCs/>
          <w:sz w:val="24"/>
          <w:szCs w:val="24"/>
        </w:rPr>
      </w:pPr>
      <w:r w:rsidRPr="00B5668C">
        <w:rPr>
          <w:rFonts w:cs="B Nazanin" w:hint="cs"/>
          <w:b/>
          <w:bCs/>
          <w:sz w:val="24"/>
          <w:szCs w:val="24"/>
          <w:rtl/>
        </w:rPr>
        <w:t xml:space="preserve">اسپيرومتري </w:t>
      </w:r>
    </w:p>
    <w:p w:rsidR="00675501" w:rsidRPr="00B5668C" w:rsidRDefault="00675501" w:rsidP="00675501">
      <w:pPr>
        <w:pStyle w:val="ListParagraph"/>
        <w:numPr>
          <w:ilvl w:val="0"/>
          <w:numId w:val="4"/>
        </w:numPr>
        <w:tabs>
          <w:tab w:val="left" w:pos="1877"/>
        </w:tabs>
        <w:jc w:val="both"/>
        <w:rPr>
          <w:rFonts w:cs="B Nazanin"/>
          <w:b/>
          <w:bCs/>
          <w:sz w:val="24"/>
          <w:szCs w:val="24"/>
        </w:rPr>
      </w:pPr>
      <w:r w:rsidRPr="00B5668C">
        <w:rPr>
          <w:rFonts w:cs="B Nazanin" w:hint="cs"/>
          <w:b/>
          <w:bCs/>
          <w:sz w:val="24"/>
          <w:szCs w:val="24"/>
          <w:rtl/>
        </w:rPr>
        <w:t xml:space="preserve">نظريه كارشناس بهداشت حرفه اي </w:t>
      </w:r>
    </w:p>
    <w:p w:rsidR="00675501" w:rsidRPr="00B5668C" w:rsidRDefault="00675501" w:rsidP="00675501">
      <w:pPr>
        <w:pStyle w:val="ListParagraph"/>
        <w:numPr>
          <w:ilvl w:val="0"/>
          <w:numId w:val="4"/>
        </w:numPr>
        <w:tabs>
          <w:tab w:val="left" w:pos="1877"/>
        </w:tabs>
        <w:jc w:val="both"/>
        <w:rPr>
          <w:rFonts w:cs="B Nazanin"/>
          <w:b/>
          <w:bCs/>
          <w:sz w:val="24"/>
          <w:szCs w:val="24"/>
        </w:rPr>
      </w:pPr>
      <w:r w:rsidRPr="00B5668C">
        <w:rPr>
          <w:rFonts w:cs="B Nazanin" w:hint="cs"/>
          <w:b/>
          <w:bCs/>
          <w:sz w:val="24"/>
          <w:szCs w:val="24"/>
          <w:rtl/>
        </w:rPr>
        <w:t xml:space="preserve">ويزيت پزشك عمومي دوره ديده  طب كار </w:t>
      </w:r>
    </w:p>
    <w:p w:rsidR="00675501" w:rsidRPr="00B5668C" w:rsidRDefault="00675501" w:rsidP="002A2192">
      <w:pPr>
        <w:pStyle w:val="ListParagraph"/>
        <w:numPr>
          <w:ilvl w:val="0"/>
          <w:numId w:val="4"/>
        </w:numPr>
        <w:tabs>
          <w:tab w:val="left" w:pos="1877"/>
        </w:tabs>
        <w:jc w:val="both"/>
        <w:rPr>
          <w:rFonts w:cs="B Nazanin"/>
          <w:b/>
          <w:bCs/>
          <w:sz w:val="24"/>
          <w:szCs w:val="24"/>
        </w:rPr>
      </w:pPr>
      <w:r w:rsidRPr="00B5668C">
        <w:rPr>
          <w:rFonts w:cs="B Nazanin" w:hint="cs"/>
          <w:b/>
          <w:bCs/>
          <w:sz w:val="24"/>
          <w:szCs w:val="24"/>
          <w:rtl/>
        </w:rPr>
        <w:t xml:space="preserve">بررسي </w:t>
      </w:r>
      <w:r w:rsidR="002A2192">
        <w:rPr>
          <w:rFonts w:cs="B Nazanin" w:hint="cs"/>
          <w:b/>
          <w:bCs/>
          <w:sz w:val="24"/>
          <w:szCs w:val="24"/>
          <w:rtl/>
        </w:rPr>
        <w:t>،</w:t>
      </w:r>
      <w:r w:rsidRPr="00B5668C">
        <w:rPr>
          <w:rFonts w:cs="B Nazanin" w:hint="cs"/>
          <w:b/>
          <w:bCs/>
          <w:sz w:val="24"/>
          <w:szCs w:val="24"/>
          <w:rtl/>
        </w:rPr>
        <w:t xml:space="preserve"> تجميع وتفسير تست</w:t>
      </w:r>
      <w:r w:rsidR="002A219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5668C">
        <w:rPr>
          <w:rFonts w:cs="B Nazanin" w:hint="cs"/>
          <w:b/>
          <w:bCs/>
          <w:sz w:val="24"/>
          <w:szCs w:val="24"/>
          <w:rtl/>
        </w:rPr>
        <w:t>هاي پاراكلينيكي و اظهارنظر نهايي متخصص طب كار</w:t>
      </w:r>
    </w:p>
    <w:p w:rsidR="00675501" w:rsidRDefault="00675501" w:rsidP="00675501">
      <w:pPr>
        <w:pStyle w:val="ListParagraph"/>
        <w:numPr>
          <w:ilvl w:val="0"/>
          <w:numId w:val="4"/>
        </w:numPr>
        <w:tabs>
          <w:tab w:val="left" w:pos="1877"/>
        </w:tabs>
        <w:jc w:val="both"/>
        <w:rPr>
          <w:rFonts w:cs="B Nazanin"/>
          <w:b/>
          <w:bCs/>
          <w:sz w:val="24"/>
          <w:szCs w:val="24"/>
        </w:rPr>
      </w:pPr>
      <w:r w:rsidRPr="00B5668C">
        <w:rPr>
          <w:rFonts w:cs="B Nazanin" w:hint="cs"/>
          <w:b/>
          <w:bCs/>
          <w:sz w:val="24"/>
          <w:szCs w:val="24"/>
          <w:rtl/>
        </w:rPr>
        <w:t xml:space="preserve">هپاتيت </w:t>
      </w:r>
      <w:r w:rsidRPr="00B5668C">
        <w:rPr>
          <w:rFonts w:cs="B Nazanin"/>
          <w:b/>
          <w:bCs/>
          <w:sz w:val="24"/>
          <w:szCs w:val="24"/>
        </w:rPr>
        <w:t>B</w:t>
      </w:r>
      <w:r w:rsidRPr="00B5668C">
        <w:rPr>
          <w:rFonts w:cs="B Nazanin" w:hint="cs"/>
          <w:b/>
          <w:bCs/>
          <w:sz w:val="24"/>
          <w:szCs w:val="24"/>
          <w:rtl/>
        </w:rPr>
        <w:t xml:space="preserve"> ، هپاتيت </w:t>
      </w:r>
      <w:r w:rsidRPr="00B5668C">
        <w:rPr>
          <w:rFonts w:cs="B Nazanin"/>
          <w:b/>
          <w:bCs/>
          <w:sz w:val="24"/>
          <w:szCs w:val="24"/>
        </w:rPr>
        <w:t>C</w:t>
      </w:r>
      <w:r w:rsidRPr="00B5668C">
        <w:rPr>
          <w:rFonts w:cs="B Nazanin" w:hint="cs"/>
          <w:b/>
          <w:bCs/>
          <w:sz w:val="24"/>
          <w:szCs w:val="24"/>
          <w:rtl/>
        </w:rPr>
        <w:t xml:space="preserve"> ، تست </w:t>
      </w:r>
      <w:r w:rsidRPr="00B5668C">
        <w:rPr>
          <w:rFonts w:cs="B Nazanin"/>
          <w:b/>
          <w:bCs/>
          <w:sz w:val="24"/>
          <w:szCs w:val="24"/>
        </w:rPr>
        <w:t>HIV</w:t>
      </w:r>
      <w:r w:rsidRPr="00B5668C">
        <w:rPr>
          <w:rFonts w:cs="B Nazanin" w:hint="cs"/>
          <w:b/>
          <w:bCs/>
          <w:sz w:val="24"/>
          <w:szCs w:val="24"/>
          <w:rtl/>
        </w:rPr>
        <w:t xml:space="preserve"> و تست كزاز براي شاغلين درمانگاه </w:t>
      </w:r>
    </w:p>
    <w:p w:rsidR="005A3017" w:rsidRDefault="005A3017" w:rsidP="005A3017">
      <w:pPr>
        <w:pStyle w:val="ListParagraph"/>
        <w:tabs>
          <w:tab w:val="left" w:pos="1877"/>
        </w:tabs>
        <w:jc w:val="both"/>
        <w:rPr>
          <w:rFonts w:cs="B Nazanin"/>
          <w:b/>
          <w:bCs/>
          <w:sz w:val="24"/>
          <w:szCs w:val="24"/>
          <w:rtl/>
        </w:rPr>
      </w:pPr>
    </w:p>
    <w:p w:rsidR="005A3017" w:rsidRDefault="005A3017" w:rsidP="005A3017">
      <w:pPr>
        <w:pStyle w:val="ListParagraph"/>
        <w:tabs>
          <w:tab w:val="left" w:pos="1877"/>
        </w:tabs>
        <w:jc w:val="both"/>
        <w:rPr>
          <w:rFonts w:cs="B Nazanin"/>
          <w:b/>
          <w:bCs/>
          <w:sz w:val="24"/>
          <w:szCs w:val="24"/>
          <w:rtl/>
        </w:rPr>
      </w:pPr>
    </w:p>
    <w:p w:rsidR="0070099B" w:rsidRDefault="005A3017" w:rsidP="004E6A73">
      <w:pPr>
        <w:pStyle w:val="ListParagraph"/>
        <w:tabs>
          <w:tab w:val="left" w:pos="1877"/>
        </w:tabs>
        <w:ind w:left="9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در فرآيند معاينات ادواري، نزديك به  تعداد 1</w:t>
      </w:r>
      <w:r w:rsidR="00D337D6">
        <w:rPr>
          <w:rFonts w:cs="B Nazanin" w:hint="cs"/>
          <w:b/>
          <w:bCs/>
          <w:sz w:val="24"/>
          <w:szCs w:val="24"/>
          <w:rtl/>
        </w:rPr>
        <w:t>2</w:t>
      </w:r>
      <w:r>
        <w:rPr>
          <w:rFonts w:cs="B Nazanin" w:hint="cs"/>
          <w:b/>
          <w:bCs/>
          <w:sz w:val="24"/>
          <w:szCs w:val="24"/>
          <w:rtl/>
        </w:rPr>
        <w:t>00 نفر از شاغلين نيروگاه رامين مورد سنجش و ارزيابي قرار گرفتند</w:t>
      </w:r>
      <w:r w:rsidR="003476C3">
        <w:rPr>
          <w:rFonts w:cs="B Nazanin" w:hint="cs"/>
          <w:b/>
          <w:bCs/>
          <w:sz w:val="24"/>
          <w:szCs w:val="24"/>
          <w:rtl/>
        </w:rPr>
        <w:t>( پرسنل رسمي و پرسنل شركتهاي تامين نيرو )</w:t>
      </w:r>
      <w:r>
        <w:rPr>
          <w:rFonts w:cs="B Nazanin" w:hint="cs"/>
          <w:b/>
          <w:bCs/>
          <w:sz w:val="24"/>
          <w:szCs w:val="24"/>
          <w:rtl/>
        </w:rPr>
        <w:t xml:space="preserve"> كه با توجه به آناليز وتفسيرمتخصص طب كار مجري معاينات نيروگاه رامين ؛  </w:t>
      </w:r>
      <w:r w:rsidR="00746B2A">
        <w:rPr>
          <w:rFonts w:cs="B Nazanin" w:hint="cs"/>
          <w:b/>
          <w:bCs/>
          <w:sz w:val="24"/>
          <w:szCs w:val="24"/>
          <w:rtl/>
        </w:rPr>
        <w:t xml:space="preserve">از اين جامعه هدف </w:t>
      </w:r>
      <w:r w:rsidR="000D22FC">
        <w:rPr>
          <w:rFonts w:cs="B Nazanin" w:hint="cs"/>
          <w:b/>
          <w:bCs/>
          <w:sz w:val="24"/>
          <w:szCs w:val="24"/>
          <w:rtl/>
        </w:rPr>
        <w:t xml:space="preserve">528 نفر معادل %51 در رنج سني 40-30 سال بوده اند كه نشان از جوان و فعال بودن حوزه ي شاغل نيروگاه </w:t>
      </w:r>
      <w:r w:rsidR="004C3CCC">
        <w:rPr>
          <w:rFonts w:cs="B Nazanin" w:hint="cs"/>
          <w:b/>
          <w:bCs/>
          <w:sz w:val="24"/>
          <w:szCs w:val="24"/>
          <w:rtl/>
        </w:rPr>
        <w:t>مي باشد</w:t>
      </w:r>
      <w:r w:rsidR="000D22FC">
        <w:rPr>
          <w:rFonts w:cs="B Nazanin" w:hint="cs"/>
          <w:b/>
          <w:bCs/>
          <w:sz w:val="24"/>
          <w:szCs w:val="24"/>
          <w:rtl/>
        </w:rPr>
        <w:t>.</w:t>
      </w:r>
    </w:p>
    <w:p w:rsidR="00193615" w:rsidRDefault="00193615" w:rsidP="004E6A73">
      <w:pPr>
        <w:pStyle w:val="ListParagraph"/>
        <w:tabs>
          <w:tab w:val="left" w:pos="1877"/>
        </w:tabs>
        <w:ind w:left="95"/>
        <w:jc w:val="both"/>
        <w:rPr>
          <w:rFonts w:cs="B Nazanin"/>
          <w:b/>
          <w:bCs/>
          <w:sz w:val="24"/>
          <w:szCs w:val="24"/>
          <w:rtl/>
        </w:rPr>
      </w:pPr>
    </w:p>
    <w:p w:rsidR="005A3017" w:rsidRDefault="000D22FC" w:rsidP="004E6A73">
      <w:pPr>
        <w:pStyle w:val="ListParagraph"/>
        <w:tabs>
          <w:tab w:val="left" w:pos="1877"/>
        </w:tabs>
        <w:ind w:left="9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مشكلات وغربالگري هاي حاصله از اين نتايج به ترتيب بيشتر به كمتر  شامل ؛  387 نفر معادل %18 داراي مشكلات بينايي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cs="B Nazanin" w:hint="cs"/>
          <w:b/>
          <w:bCs/>
          <w:sz w:val="24"/>
          <w:szCs w:val="24"/>
          <w:rtl/>
        </w:rPr>
        <w:t xml:space="preserve"> 320 نفر معادل %15 داراي </w:t>
      </w:r>
      <w:r>
        <w:rPr>
          <w:rFonts w:cs="B Nazanin"/>
          <w:b/>
          <w:bCs/>
          <w:sz w:val="24"/>
          <w:szCs w:val="24"/>
        </w:rPr>
        <w:t>SGPT</w:t>
      </w:r>
      <w:r>
        <w:rPr>
          <w:rFonts w:cs="B Nazanin" w:hint="cs"/>
          <w:b/>
          <w:bCs/>
          <w:sz w:val="24"/>
          <w:szCs w:val="24"/>
          <w:rtl/>
        </w:rPr>
        <w:t xml:space="preserve"> بالا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cs="B Nazanin" w:hint="cs"/>
          <w:b/>
          <w:bCs/>
          <w:sz w:val="24"/>
          <w:szCs w:val="24"/>
          <w:rtl/>
        </w:rPr>
        <w:t xml:space="preserve"> 292 نفر معادل %14 داراي افت شنوايي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cs="B Nazanin" w:hint="cs"/>
          <w:b/>
          <w:bCs/>
          <w:sz w:val="24"/>
          <w:szCs w:val="24"/>
          <w:rtl/>
        </w:rPr>
        <w:t xml:space="preserve"> 260 نفر معادل %12 داراي تري گليسيريد بالا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cs="B Nazanin" w:hint="cs"/>
          <w:b/>
          <w:bCs/>
          <w:sz w:val="24"/>
          <w:szCs w:val="24"/>
          <w:rtl/>
        </w:rPr>
        <w:t xml:space="preserve"> 243 نفر معادل %11 داراي كلسترول بالا بوده است . </w:t>
      </w:r>
    </w:p>
    <w:p w:rsidR="00193615" w:rsidRDefault="00193615" w:rsidP="004E6A73">
      <w:pPr>
        <w:pStyle w:val="ListParagraph"/>
        <w:tabs>
          <w:tab w:val="left" w:pos="1877"/>
        </w:tabs>
        <w:ind w:left="95"/>
        <w:jc w:val="both"/>
        <w:rPr>
          <w:rFonts w:cs="B Nazanin"/>
          <w:b/>
          <w:bCs/>
          <w:sz w:val="24"/>
          <w:szCs w:val="24"/>
          <w:rtl/>
        </w:rPr>
      </w:pPr>
    </w:p>
    <w:p w:rsidR="00FC2229" w:rsidRDefault="000D22FC" w:rsidP="004E6A73">
      <w:pPr>
        <w:pStyle w:val="ListParagraph"/>
        <w:tabs>
          <w:tab w:val="left" w:pos="1877"/>
        </w:tabs>
        <w:ind w:left="9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مطابق با سنجش شاخص توده بدني </w:t>
      </w:r>
      <w:r>
        <w:rPr>
          <w:rFonts w:cs="B Nazanin"/>
          <w:b/>
          <w:bCs/>
          <w:sz w:val="24"/>
          <w:szCs w:val="24"/>
        </w:rPr>
        <w:t>BMI</w:t>
      </w:r>
      <w:r>
        <w:rPr>
          <w:rFonts w:cs="B Nazanin" w:hint="cs"/>
          <w:b/>
          <w:bCs/>
          <w:sz w:val="24"/>
          <w:szCs w:val="24"/>
          <w:rtl/>
        </w:rPr>
        <w:t xml:space="preserve"> نتايج بدست آمده از </w:t>
      </w:r>
      <w:r w:rsidR="0045632E">
        <w:rPr>
          <w:rFonts w:cs="B Nazanin" w:hint="cs"/>
          <w:b/>
          <w:bCs/>
          <w:sz w:val="24"/>
          <w:szCs w:val="24"/>
          <w:rtl/>
        </w:rPr>
        <w:t xml:space="preserve">جامعه هدف شامل ؛ اضافه وزن معادل %2/54 </w:t>
      </w:r>
      <w:r w:rsidR="0045632E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45632E">
        <w:rPr>
          <w:rFonts w:cs="B Nazanin" w:hint="cs"/>
          <w:b/>
          <w:bCs/>
          <w:sz w:val="24"/>
          <w:szCs w:val="24"/>
          <w:rtl/>
        </w:rPr>
        <w:t xml:space="preserve"> چاقي درجه يك معادل %6/20 </w:t>
      </w:r>
      <w:r w:rsidR="0045632E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45632E">
        <w:rPr>
          <w:rFonts w:cs="B Nazanin" w:hint="cs"/>
          <w:b/>
          <w:bCs/>
          <w:sz w:val="24"/>
          <w:szCs w:val="24"/>
          <w:rtl/>
        </w:rPr>
        <w:t xml:space="preserve"> چاقي درجه دو معادل %2/4 </w:t>
      </w:r>
      <w:r w:rsidR="0045632E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45632E">
        <w:rPr>
          <w:rFonts w:cs="B Nazanin" w:hint="cs"/>
          <w:b/>
          <w:bCs/>
          <w:sz w:val="24"/>
          <w:szCs w:val="24"/>
          <w:rtl/>
        </w:rPr>
        <w:t xml:space="preserve"> چاقي شديد معادل %1/1 </w:t>
      </w:r>
      <w:r w:rsidR="0045632E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45632E">
        <w:rPr>
          <w:rFonts w:cs="B Nazanin" w:hint="cs"/>
          <w:b/>
          <w:bCs/>
          <w:sz w:val="24"/>
          <w:szCs w:val="24"/>
          <w:rtl/>
        </w:rPr>
        <w:t xml:space="preserve"> وزن طبيعي معادل %9/19 بوده است كه </w:t>
      </w:r>
      <w:r w:rsidR="00A7024D">
        <w:rPr>
          <w:rFonts w:cs="B Nazanin" w:hint="cs"/>
          <w:b/>
          <w:bCs/>
          <w:sz w:val="24"/>
          <w:szCs w:val="24"/>
          <w:rtl/>
        </w:rPr>
        <w:t xml:space="preserve">همانطور كه مشهود است بيش از نيمي از شاغلين از اضافه وزن رنج مي برند و كمتر از بيست </w:t>
      </w:r>
      <w:r w:rsidR="002725AA">
        <w:rPr>
          <w:rFonts w:cs="B Nazanin" w:hint="cs"/>
          <w:b/>
          <w:bCs/>
          <w:sz w:val="24"/>
          <w:szCs w:val="24"/>
          <w:rtl/>
        </w:rPr>
        <w:t xml:space="preserve">درصد </w:t>
      </w:r>
      <w:r w:rsidR="00A7024D">
        <w:rPr>
          <w:rFonts w:cs="B Nazanin" w:hint="cs"/>
          <w:b/>
          <w:bCs/>
          <w:sz w:val="24"/>
          <w:szCs w:val="24"/>
          <w:rtl/>
        </w:rPr>
        <w:t xml:space="preserve">از شاغلين درصد داراي </w:t>
      </w:r>
      <w:r w:rsidR="0045632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7024D">
        <w:rPr>
          <w:rFonts w:cs="B Nazanin" w:hint="cs"/>
          <w:b/>
          <w:bCs/>
          <w:sz w:val="24"/>
          <w:szCs w:val="24"/>
          <w:rtl/>
        </w:rPr>
        <w:t xml:space="preserve">وزن طبيعي هستند كه لازم است نسبت به تدوين و  اجراي برنامه تغذيه مناسب و توصيه به انجام ورزش </w:t>
      </w:r>
      <w:r w:rsidR="00FC2229">
        <w:rPr>
          <w:rFonts w:cs="B Nazanin" w:hint="cs"/>
          <w:b/>
          <w:bCs/>
          <w:sz w:val="24"/>
          <w:szCs w:val="24"/>
          <w:rtl/>
        </w:rPr>
        <w:t>براي شاغلين اقدام فوري گردد .</w:t>
      </w:r>
    </w:p>
    <w:p w:rsidR="00FC2229" w:rsidRDefault="00FC2229" w:rsidP="00A7024D">
      <w:pPr>
        <w:pStyle w:val="ListParagraph"/>
        <w:tabs>
          <w:tab w:val="left" w:pos="1877"/>
        </w:tabs>
        <w:jc w:val="both"/>
        <w:rPr>
          <w:rFonts w:cs="B Nazanin"/>
          <w:b/>
          <w:bCs/>
          <w:sz w:val="24"/>
          <w:szCs w:val="24"/>
          <w:rtl/>
        </w:rPr>
      </w:pPr>
    </w:p>
    <w:p w:rsidR="000D22FC" w:rsidRDefault="00FC2229" w:rsidP="004E6A73">
      <w:pPr>
        <w:pStyle w:val="ListParagraph"/>
        <w:tabs>
          <w:tab w:val="left" w:pos="1877"/>
        </w:tabs>
        <w:ind w:left="9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به عبارتي ديگر </w:t>
      </w:r>
      <w:r w:rsidR="0070099B">
        <w:rPr>
          <w:rFonts w:cs="B Nazanin" w:hint="cs"/>
          <w:b/>
          <w:bCs/>
          <w:sz w:val="24"/>
          <w:szCs w:val="24"/>
          <w:rtl/>
        </w:rPr>
        <w:t xml:space="preserve"> با </w:t>
      </w:r>
      <w:r w:rsidR="0054414D">
        <w:rPr>
          <w:rFonts w:cs="B Nazanin" w:hint="cs"/>
          <w:b/>
          <w:bCs/>
          <w:sz w:val="24"/>
          <w:szCs w:val="24"/>
          <w:rtl/>
        </w:rPr>
        <w:t xml:space="preserve">اجراي برنامه تغذيه مناسب و توصيه به انجام ورزش علاوه بر كاهش شاخص توده بدني </w:t>
      </w:r>
      <w:r w:rsidR="0054414D">
        <w:rPr>
          <w:rFonts w:cs="B Nazanin"/>
          <w:b/>
          <w:bCs/>
          <w:sz w:val="24"/>
          <w:szCs w:val="24"/>
        </w:rPr>
        <w:t>BMI</w:t>
      </w:r>
      <w:r w:rsidR="0054414D">
        <w:rPr>
          <w:rFonts w:cs="B Nazanin" w:hint="cs"/>
          <w:b/>
          <w:bCs/>
          <w:sz w:val="24"/>
          <w:szCs w:val="24"/>
          <w:rtl/>
        </w:rPr>
        <w:t xml:space="preserve">  ؛ </w:t>
      </w:r>
      <w:r w:rsidR="0070099B">
        <w:rPr>
          <w:rFonts w:cs="B Nazanin" w:hint="cs"/>
          <w:b/>
          <w:bCs/>
          <w:sz w:val="24"/>
          <w:szCs w:val="24"/>
          <w:rtl/>
        </w:rPr>
        <w:t xml:space="preserve">دو آيتم تري گليسيريد بالا و كلسترول بالا در نتايج فوق الذكر نيز </w:t>
      </w:r>
      <w:r w:rsidR="001828BD">
        <w:rPr>
          <w:rFonts w:cs="B Nazanin" w:hint="cs"/>
          <w:b/>
          <w:bCs/>
          <w:sz w:val="24"/>
          <w:szCs w:val="24"/>
          <w:rtl/>
        </w:rPr>
        <w:t xml:space="preserve">سير نزولي خواهند گرفت </w:t>
      </w:r>
      <w:r w:rsidR="00B460B7">
        <w:rPr>
          <w:rFonts w:cs="B Nazanin" w:hint="cs"/>
          <w:b/>
          <w:bCs/>
          <w:sz w:val="24"/>
          <w:szCs w:val="24"/>
          <w:rtl/>
        </w:rPr>
        <w:t>.</w:t>
      </w:r>
    </w:p>
    <w:p w:rsidR="00193615" w:rsidRDefault="00193615" w:rsidP="004E6A73">
      <w:pPr>
        <w:pStyle w:val="ListParagraph"/>
        <w:tabs>
          <w:tab w:val="left" w:pos="1877"/>
        </w:tabs>
        <w:ind w:left="95"/>
        <w:jc w:val="both"/>
        <w:rPr>
          <w:rFonts w:cs="B Nazanin"/>
          <w:b/>
          <w:bCs/>
          <w:sz w:val="24"/>
          <w:szCs w:val="24"/>
          <w:rtl/>
        </w:rPr>
      </w:pPr>
    </w:p>
    <w:p w:rsidR="00B460B7" w:rsidRPr="00B5668C" w:rsidRDefault="00C363D7" w:rsidP="004E6A73">
      <w:pPr>
        <w:pStyle w:val="ListParagraph"/>
        <w:tabs>
          <w:tab w:val="left" w:pos="1877"/>
        </w:tabs>
        <w:ind w:left="9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6E23C9E0" wp14:editId="6E049740">
            <wp:simplePos x="0" y="0"/>
            <wp:positionH relativeFrom="column">
              <wp:posOffset>533400</wp:posOffset>
            </wp:positionH>
            <wp:positionV relativeFrom="paragraph">
              <wp:posOffset>951865</wp:posOffset>
            </wp:positionV>
            <wp:extent cx="4791075" cy="3206750"/>
            <wp:effectExtent l="19050" t="19050" r="9525" b="0"/>
            <wp:wrapNone/>
            <wp:docPr id="2" name="Picture 2" descr="C:\Documents and Settings\hamidi\Desktop\عكس معاينات ادواري 98\vv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hamidi\Desktop\عكس معاينات ادواري 98\vv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206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0B7">
        <w:rPr>
          <w:rFonts w:cs="B Nazanin" w:hint="cs"/>
          <w:b/>
          <w:bCs/>
          <w:sz w:val="24"/>
          <w:szCs w:val="24"/>
          <w:rtl/>
        </w:rPr>
        <w:t xml:space="preserve">دركل پس از بررسي و تفسير مستندات و داده هاي پرونده هاي پزشكي شاغلين توسط متخصص طب كار نظر نهايي براي جامعه هدف شامل ؛ 905 نفر معادل %88 نسبت به ادامه كار بلامانع  و مناسب  - 123 نفر </w:t>
      </w:r>
      <w:r w:rsidR="004668DB">
        <w:rPr>
          <w:rFonts w:cs="B Nazanin" w:hint="cs"/>
          <w:b/>
          <w:bCs/>
          <w:sz w:val="24"/>
          <w:szCs w:val="24"/>
          <w:rtl/>
        </w:rPr>
        <w:t xml:space="preserve">معادل %12 مشروط بوده است . </w:t>
      </w:r>
    </w:p>
    <w:p w:rsidR="00492089" w:rsidRDefault="00B20292" w:rsidP="00F3638E">
      <w:pPr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textWrapping" w:clear="all"/>
      </w:r>
    </w:p>
    <w:p w:rsidR="00C363D7" w:rsidRDefault="00C363D7" w:rsidP="00F3638E">
      <w:pPr>
        <w:jc w:val="both"/>
        <w:rPr>
          <w:rFonts w:cs="B Nazanin" w:hint="cs"/>
          <w:b/>
          <w:bCs/>
          <w:sz w:val="24"/>
          <w:szCs w:val="24"/>
          <w:rtl/>
        </w:rPr>
      </w:pPr>
    </w:p>
    <w:p w:rsidR="00C363D7" w:rsidRDefault="00C363D7" w:rsidP="00F3638E">
      <w:pPr>
        <w:jc w:val="both"/>
        <w:rPr>
          <w:rFonts w:cs="B Nazanin" w:hint="cs"/>
          <w:b/>
          <w:bCs/>
          <w:sz w:val="24"/>
          <w:szCs w:val="24"/>
          <w:rtl/>
        </w:rPr>
      </w:pPr>
    </w:p>
    <w:p w:rsidR="00C363D7" w:rsidRDefault="00C363D7" w:rsidP="00F3638E">
      <w:pPr>
        <w:jc w:val="both"/>
        <w:rPr>
          <w:rFonts w:cs="B Nazanin" w:hint="cs"/>
          <w:b/>
          <w:bCs/>
          <w:sz w:val="24"/>
          <w:szCs w:val="24"/>
          <w:rtl/>
        </w:rPr>
      </w:pPr>
    </w:p>
    <w:p w:rsidR="00C363D7" w:rsidRDefault="00C363D7" w:rsidP="00F3638E">
      <w:pPr>
        <w:jc w:val="both"/>
        <w:rPr>
          <w:rFonts w:cs="B Nazanin" w:hint="cs"/>
          <w:b/>
          <w:bCs/>
          <w:sz w:val="24"/>
          <w:szCs w:val="24"/>
          <w:rtl/>
        </w:rPr>
      </w:pPr>
    </w:p>
    <w:p w:rsidR="00C363D7" w:rsidRDefault="00C363D7" w:rsidP="00F3638E">
      <w:pPr>
        <w:jc w:val="both"/>
        <w:rPr>
          <w:rFonts w:cs="B Nazanin" w:hint="cs"/>
          <w:b/>
          <w:bCs/>
          <w:sz w:val="24"/>
          <w:szCs w:val="24"/>
          <w:rtl/>
        </w:rPr>
      </w:pPr>
    </w:p>
    <w:p w:rsidR="00C363D7" w:rsidRDefault="00C363D7" w:rsidP="00F3638E">
      <w:pPr>
        <w:jc w:val="both"/>
        <w:rPr>
          <w:rFonts w:cs="B Nazanin" w:hint="cs"/>
          <w:b/>
          <w:bCs/>
          <w:sz w:val="24"/>
          <w:szCs w:val="24"/>
          <w:rtl/>
        </w:rPr>
      </w:pPr>
    </w:p>
    <w:p w:rsidR="009855E9" w:rsidRDefault="009855E9" w:rsidP="00F3638E">
      <w:pPr>
        <w:jc w:val="both"/>
        <w:rPr>
          <w:rFonts w:cs="B Nazanin" w:hint="cs"/>
          <w:b/>
          <w:bCs/>
          <w:sz w:val="24"/>
          <w:szCs w:val="24"/>
          <w:rtl/>
        </w:rPr>
      </w:pPr>
      <w:bookmarkStart w:id="0" w:name="_GoBack"/>
      <w:bookmarkEnd w:id="0"/>
    </w:p>
    <w:p w:rsidR="00C363D7" w:rsidRDefault="009855E9" w:rsidP="00F3638E">
      <w:pPr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2336" behindDoc="0" locked="0" layoutInCell="1" allowOverlap="1" wp14:anchorId="50E5F186" wp14:editId="206F7EE5">
            <wp:simplePos x="0" y="0"/>
            <wp:positionH relativeFrom="column">
              <wp:posOffset>3019425</wp:posOffset>
            </wp:positionH>
            <wp:positionV relativeFrom="paragraph">
              <wp:posOffset>301625</wp:posOffset>
            </wp:positionV>
            <wp:extent cx="3048000" cy="2981325"/>
            <wp:effectExtent l="19050" t="19050" r="0" b="9525"/>
            <wp:wrapNone/>
            <wp:docPr id="5" name="Picture 5" descr="C:\Documents and Settings\hamidi\Desktop\عكس معاينات ادواري 98\sw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hamidi\Desktop\عكس معاينات ادواري 98\sw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81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363D7">
        <w:rPr>
          <w:rFonts w:cs="B Nazani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46976" behindDoc="0" locked="0" layoutInCell="1" allowOverlap="1" wp14:anchorId="04A41ED6" wp14:editId="273FAD3E">
            <wp:simplePos x="0" y="0"/>
            <wp:positionH relativeFrom="column">
              <wp:posOffset>-257175</wp:posOffset>
            </wp:positionH>
            <wp:positionV relativeFrom="paragraph">
              <wp:posOffset>302260</wp:posOffset>
            </wp:positionV>
            <wp:extent cx="3124200" cy="2979420"/>
            <wp:effectExtent l="19050" t="19050" r="0" b="0"/>
            <wp:wrapNone/>
            <wp:docPr id="1" name="Picture 1" descr="C:\Documents and Settings\hamidi\Desktop\عكس معاينات ادواري 98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amidi\Desktop\عكس معاينات ادواري 98\untitled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9794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63D7" w:rsidRPr="00F3638E" w:rsidRDefault="009855E9" w:rsidP="00F3638E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 wp14:anchorId="5AF5038F" wp14:editId="049658B9">
            <wp:simplePos x="0" y="0"/>
            <wp:positionH relativeFrom="column">
              <wp:posOffset>-257175</wp:posOffset>
            </wp:positionH>
            <wp:positionV relativeFrom="paragraph">
              <wp:posOffset>3202940</wp:posOffset>
            </wp:positionV>
            <wp:extent cx="3124200" cy="3019425"/>
            <wp:effectExtent l="19050" t="19050" r="0" b="9525"/>
            <wp:wrapNone/>
            <wp:docPr id="3" name="Picture 3" descr="C:\Documents and Settings\hamidi\Desktop\عكس معاينات ادواري 98\l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hamidi\Desktop\عكس معاينات ادواري 98\ll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019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7456" behindDoc="0" locked="0" layoutInCell="1" allowOverlap="1" wp14:anchorId="7D4E50E3" wp14:editId="40821F3B">
            <wp:simplePos x="0" y="0"/>
            <wp:positionH relativeFrom="column">
              <wp:posOffset>3076575</wp:posOffset>
            </wp:positionH>
            <wp:positionV relativeFrom="paragraph">
              <wp:posOffset>3202940</wp:posOffset>
            </wp:positionV>
            <wp:extent cx="2939415" cy="2952750"/>
            <wp:effectExtent l="19050" t="19050" r="0" b="0"/>
            <wp:wrapNone/>
            <wp:docPr id="4" name="Picture 4" descr="C:\Documents and Settings\hamidi\Desktop\عكس معاينات ادواري 98\v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hamidi\Desktop\عكس معاينات ادواري 98\vb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15" cy="2952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363D7" w:rsidRPr="00F3638E" w:rsidSect="00616522">
      <w:pgSz w:w="11906" w:h="16838"/>
      <w:pgMar w:top="709" w:right="1440" w:bottom="1440" w:left="144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514C"/>
    <w:multiLevelType w:val="hybridMultilevel"/>
    <w:tmpl w:val="9126DE9C"/>
    <w:lvl w:ilvl="0" w:tplc="F668B8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E61A1"/>
    <w:multiLevelType w:val="hybridMultilevel"/>
    <w:tmpl w:val="1BC4B452"/>
    <w:lvl w:ilvl="0" w:tplc="02EA3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A47EA"/>
    <w:multiLevelType w:val="hybridMultilevel"/>
    <w:tmpl w:val="507AC1DC"/>
    <w:lvl w:ilvl="0" w:tplc="982AE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33DDA"/>
    <w:multiLevelType w:val="hybridMultilevel"/>
    <w:tmpl w:val="26C6E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71"/>
    <w:rsid w:val="000447E1"/>
    <w:rsid w:val="00066B9C"/>
    <w:rsid w:val="000712FE"/>
    <w:rsid w:val="00080030"/>
    <w:rsid w:val="000916D0"/>
    <w:rsid w:val="000A390D"/>
    <w:rsid w:val="000A5ECE"/>
    <w:rsid w:val="000D22FC"/>
    <w:rsid w:val="0017158B"/>
    <w:rsid w:val="00180D26"/>
    <w:rsid w:val="001828BD"/>
    <w:rsid w:val="00193615"/>
    <w:rsid w:val="00195E76"/>
    <w:rsid w:val="002144FD"/>
    <w:rsid w:val="00232E34"/>
    <w:rsid w:val="00236809"/>
    <w:rsid w:val="00246972"/>
    <w:rsid w:val="002725AA"/>
    <w:rsid w:val="00295C98"/>
    <w:rsid w:val="002A2192"/>
    <w:rsid w:val="002B7FA3"/>
    <w:rsid w:val="002D1CBF"/>
    <w:rsid w:val="002F1186"/>
    <w:rsid w:val="0031607B"/>
    <w:rsid w:val="00333E10"/>
    <w:rsid w:val="003476C3"/>
    <w:rsid w:val="003620E0"/>
    <w:rsid w:val="00374974"/>
    <w:rsid w:val="003C755A"/>
    <w:rsid w:val="004314E3"/>
    <w:rsid w:val="00433EBA"/>
    <w:rsid w:val="0045632E"/>
    <w:rsid w:val="004668DB"/>
    <w:rsid w:val="00484E57"/>
    <w:rsid w:val="00492089"/>
    <w:rsid w:val="004B0BA3"/>
    <w:rsid w:val="004B46B1"/>
    <w:rsid w:val="004C0205"/>
    <w:rsid w:val="004C3CCC"/>
    <w:rsid w:val="004E26C0"/>
    <w:rsid w:val="004E6A73"/>
    <w:rsid w:val="005000FE"/>
    <w:rsid w:val="005045DC"/>
    <w:rsid w:val="00511024"/>
    <w:rsid w:val="0051743D"/>
    <w:rsid w:val="00540A1C"/>
    <w:rsid w:val="00542D85"/>
    <w:rsid w:val="0054414D"/>
    <w:rsid w:val="00551D99"/>
    <w:rsid w:val="00555BF7"/>
    <w:rsid w:val="005A3017"/>
    <w:rsid w:val="005A4A08"/>
    <w:rsid w:val="005D7CBD"/>
    <w:rsid w:val="00616522"/>
    <w:rsid w:val="00675501"/>
    <w:rsid w:val="006E0BDD"/>
    <w:rsid w:val="0070099B"/>
    <w:rsid w:val="00710DDD"/>
    <w:rsid w:val="00736FFC"/>
    <w:rsid w:val="00746B2A"/>
    <w:rsid w:val="007A2F49"/>
    <w:rsid w:val="007A4F63"/>
    <w:rsid w:val="00826528"/>
    <w:rsid w:val="0085225D"/>
    <w:rsid w:val="00861ED4"/>
    <w:rsid w:val="00873283"/>
    <w:rsid w:val="008F09E1"/>
    <w:rsid w:val="00900FB1"/>
    <w:rsid w:val="009037A9"/>
    <w:rsid w:val="00912C5E"/>
    <w:rsid w:val="009575B3"/>
    <w:rsid w:val="009855E9"/>
    <w:rsid w:val="009A3BFD"/>
    <w:rsid w:val="009C1434"/>
    <w:rsid w:val="00A02D1B"/>
    <w:rsid w:val="00A03DDF"/>
    <w:rsid w:val="00A338E7"/>
    <w:rsid w:val="00A56E7F"/>
    <w:rsid w:val="00A7024D"/>
    <w:rsid w:val="00A9051D"/>
    <w:rsid w:val="00AB076A"/>
    <w:rsid w:val="00AB56A3"/>
    <w:rsid w:val="00AD003A"/>
    <w:rsid w:val="00AE24A8"/>
    <w:rsid w:val="00AE3F6D"/>
    <w:rsid w:val="00AF3921"/>
    <w:rsid w:val="00B072FD"/>
    <w:rsid w:val="00B10F4F"/>
    <w:rsid w:val="00B20292"/>
    <w:rsid w:val="00B460B7"/>
    <w:rsid w:val="00B46F23"/>
    <w:rsid w:val="00B5668C"/>
    <w:rsid w:val="00B61D24"/>
    <w:rsid w:val="00B96959"/>
    <w:rsid w:val="00BA0F10"/>
    <w:rsid w:val="00BE1278"/>
    <w:rsid w:val="00C07EC2"/>
    <w:rsid w:val="00C216A5"/>
    <w:rsid w:val="00C22A1B"/>
    <w:rsid w:val="00C30D60"/>
    <w:rsid w:val="00C363D7"/>
    <w:rsid w:val="00D337D6"/>
    <w:rsid w:val="00D56893"/>
    <w:rsid w:val="00D6277A"/>
    <w:rsid w:val="00DC0AD9"/>
    <w:rsid w:val="00DD31F4"/>
    <w:rsid w:val="00DD34BB"/>
    <w:rsid w:val="00DE1471"/>
    <w:rsid w:val="00E40D1D"/>
    <w:rsid w:val="00E57866"/>
    <w:rsid w:val="00E7635C"/>
    <w:rsid w:val="00E97681"/>
    <w:rsid w:val="00EC2350"/>
    <w:rsid w:val="00F3638E"/>
    <w:rsid w:val="00F96939"/>
    <w:rsid w:val="00FA17C6"/>
    <w:rsid w:val="00FB76E7"/>
    <w:rsid w:val="00FC2229"/>
    <w:rsid w:val="00FD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471"/>
    <w:pPr>
      <w:ind w:left="720"/>
      <w:contextualSpacing/>
    </w:pPr>
  </w:style>
  <w:style w:type="table" w:styleId="TableGrid">
    <w:name w:val="Table Grid"/>
    <w:basedOn w:val="TableNormal"/>
    <w:uiPriority w:val="59"/>
    <w:rsid w:val="00900F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ycodeb">
    <w:name w:val="mycode_b"/>
    <w:basedOn w:val="DefaultParagraphFont"/>
    <w:rsid w:val="000447E1"/>
  </w:style>
  <w:style w:type="character" w:customStyle="1" w:styleId="apple-converted-space">
    <w:name w:val="apple-converted-space"/>
    <w:basedOn w:val="DefaultParagraphFont"/>
    <w:rsid w:val="000447E1"/>
  </w:style>
  <w:style w:type="paragraph" w:styleId="NormalWeb">
    <w:name w:val="Normal (Web)"/>
    <w:basedOn w:val="Normal"/>
    <w:uiPriority w:val="99"/>
    <w:semiHidden/>
    <w:unhideWhenUsed/>
    <w:rsid w:val="00AE3F6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471"/>
    <w:pPr>
      <w:ind w:left="720"/>
      <w:contextualSpacing/>
    </w:pPr>
  </w:style>
  <w:style w:type="table" w:styleId="TableGrid">
    <w:name w:val="Table Grid"/>
    <w:basedOn w:val="TableNormal"/>
    <w:uiPriority w:val="59"/>
    <w:rsid w:val="00900F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ycodeb">
    <w:name w:val="mycode_b"/>
    <w:basedOn w:val="DefaultParagraphFont"/>
    <w:rsid w:val="000447E1"/>
  </w:style>
  <w:style w:type="character" w:customStyle="1" w:styleId="apple-converted-space">
    <w:name w:val="apple-converted-space"/>
    <w:basedOn w:val="DefaultParagraphFont"/>
    <w:rsid w:val="000447E1"/>
  </w:style>
  <w:style w:type="paragraph" w:styleId="NormalWeb">
    <w:name w:val="Normal (Web)"/>
    <w:basedOn w:val="Normal"/>
    <w:uiPriority w:val="99"/>
    <w:semiHidden/>
    <w:unhideWhenUsed/>
    <w:rsid w:val="00AE3F6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E4CDF-2448-4AA5-A809-B74C2489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335</Words>
  <Characters>1911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hamidi</dc:creator>
  <cp:lastModifiedBy>صادقی دهکردی</cp:lastModifiedBy>
  <cp:revision>2</cp:revision>
  <dcterms:created xsi:type="dcterms:W3CDTF">2020-07-06T08:04:00Z</dcterms:created>
  <dcterms:modified xsi:type="dcterms:W3CDTF">2020-07-06T08:04:00Z</dcterms:modified>
</cp:coreProperties>
</file>